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E8" w:rsidRDefault="000700E8" w:rsidP="000700E8">
      <w:pPr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Government of India</w:t>
      </w:r>
    </w:p>
    <w:p w:rsidR="000700E8" w:rsidRDefault="000700E8" w:rsidP="000700E8">
      <w:pPr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Ministry of Commerce &amp; Industry</w:t>
      </w:r>
    </w:p>
    <w:p w:rsidR="000700E8" w:rsidRDefault="000700E8" w:rsidP="000700E8">
      <w:pPr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Department of Commerce</w:t>
      </w:r>
    </w:p>
    <w:p w:rsidR="000700E8" w:rsidRDefault="000700E8" w:rsidP="000700E8">
      <w:pPr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Directorate General of Foreign Trade</w:t>
      </w:r>
    </w:p>
    <w:p w:rsidR="000700E8" w:rsidRDefault="000700E8" w:rsidP="000700E8">
      <w:pPr>
        <w:jc w:val="center"/>
        <w:rPr>
          <w:rFonts w:ascii="Calibri" w:hAnsi="Calibri"/>
          <w:color w:val="000000"/>
        </w:rPr>
      </w:pPr>
      <w:proofErr w:type="spellStart"/>
      <w:r>
        <w:rPr>
          <w:b/>
          <w:bCs/>
          <w:color w:val="000000"/>
        </w:rPr>
        <w:t>Udyog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Bhawan</w:t>
      </w:r>
      <w:proofErr w:type="spellEnd"/>
      <w:r>
        <w:rPr>
          <w:b/>
          <w:bCs/>
          <w:color w:val="000000"/>
        </w:rPr>
        <w:t>, New Delhi</w:t>
      </w:r>
    </w:p>
    <w:p w:rsidR="000700E8" w:rsidRDefault="000700E8" w:rsidP="000700E8">
      <w:pPr>
        <w:spacing w:line="330" w:lineRule="atLeast"/>
        <w:ind w:left="5760" w:firstLine="720"/>
        <w:rPr>
          <w:rFonts w:ascii="Calibri" w:hAnsi="Calibri"/>
          <w:color w:val="000000"/>
        </w:rPr>
      </w:pPr>
      <w:r>
        <w:rPr>
          <w:b/>
          <w:bCs/>
          <w:color w:val="000000"/>
        </w:rPr>
        <w:t> </w:t>
      </w:r>
    </w:p>
    <w:p w:rsidR="000700E8" w:rsidRDefault="000700E8" w:rsidP="000700E8">
      <w:pPr>
        <w:jc w:val="center"/>
        <w:rPr>
          <w:rFonts w:ascii="Calibri" w:hAnsi="Calibri"/>
          <w:color w:val="000000"/>
        </w:rPr>
      </w:pPr>
      <w:r>
        <w:rPr>
          <w:rStyle w:val="grame"/>
          <w:rFonts w:ascii="Arial" w:hAnsi="Arial" w:cs="Arial"/>
          <w:b/>
          <w:bCs/>
          <w:color w:val="000000"/>
          <w:lang w:val="en-IN"/>
        </w:rPr>
        <w:t>Trade Notice No.</w:t>
      </w:r>
      <w:r>
        <w:rPr>
          <w:rStyle w:val="apple-converted-space"/>
          <w:rFonts w:ascii="Arial" w:hAnsi="Arial" w:cs="Arial"/>
          <w:b/>
          <w:bCs/>
          <w:color w:val="000000"/>
          <w:lang w:val="en-IN"/>
        </w:rPr>
        <w:t> </w:t>
      </w:r>
      <w:r>
        <w:rPr>
          <w:rFonts w:ascii="Arial" w:hAnsi="Arial" w:cs="Arial"/>
          <w:b/>
          <w:bCs/>
          <w:color w:val="000000"/>
          <w:lang w:val="en-IN"/>
        </w:rPr>
        <w:t> 01 /2013,   dated</w:t>
      </w:r>
      <w:proofErr w:type="gramStart"/>
      <w:r>
        <w:rPr>
          <w:rStyle w:val="grame"/>
          <w:rFonts w:ascii="Arial" w:hAnsi="Arial" w:cs="Arial"/>
          <w:b/>
          <w:bCs/>
          <w:color w:val="000000"/>
          <w:lang w:val="en-IN"/>
        </w:rPr>
        <w:t>  18</w:t>
      </w:r>
      <w:r>
        <w:rPr>
          <w:rStyle w:val="grame"/>
          <w:rFonts w:ascii="Arial" w:hAnsi="Arial" w:cs="Arial"/>
          <w:b/>
          <w:bCs/>
          <w:color w:val="000000"/>
          <w:vertAlign w:val="superscript"/>
          <w:lang w:val="en-IN"/>
        </w:rPr>
        <w:t>th</w:t>
      </w:r>
      <w:proofErr w:type="gramEnd"/>
      <w:r>
        <w:rPr>
          <w:rStyle w:val="apple-converted-space"/>
          <w:rFonts w:ascii="Arial" w:hAnsi="Arial" w:cs="Arial"/>
          <w:b/>
          <w:bCs/>
          <w:color w:val="000000"/>
          <w:lang w:val="en-IN"/>
        </w:rPr>
        <w:t> </w:t>
      </w:r>
      <w:r>
        <w:rPr>
          <w:rFonts w:ascii="Arial" w:hAnsi="Arial" w:cs="Arial"/>
          <w:b/>
          <w:bCs/>
          <w:color w:val="000000"/>
          <w:lang w:val="en-IN"/>
        </w:rPr>
        <w:t>April, 2013</w:t>
      </w:r>
    </w:p>
    <w:p w:rsidR="000700E8" w:rsidRDefault="000700E8" w:rsidP="000700E8">
      <w:pPr>
        <w:spacing w:line="330" w:lineRule="atLeast"/>
        <w:rPr>
          <w:rFonts w:ascii="Calibri" w:hAnsi="Calibri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700E8" w:rsidRDefault="000700E8" w:rsidP="000700E8">
      <w:pPr>
        <w:spacing w:line="330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To</w:t>
      </w:r>
    </w:p>
    <w:p w:rsidR="000700E8" w:rsidRDefault="000700E8" w:rsidP="000700E8">
      <w:pPr>
        <w:spacing w:line="330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All RAs of DGFT</w:t>
      </w:r>
    </w:p>
    <w:p w:rsidR="000700E8" w:rsidRDefault="000700E8" w:rsidP="000700E8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Members of Trade</w:t>
      </w:r>
    </w:p>
    <w:p w:rsidR="000700E8" w:rsidRDefault="000700E8" w:rsidP="000700E8">
      <w:pPr>
        <w:rPr>
          <w:rFonts w:ascii="Calibri" w:hAnsi="Calibri"/>
          <w:color w:val="000000"/>
        </w:rPr>
      </w:pPr>
      <w:r>
        <w:rPr>
          <w:color w:val="000000"/>
          <w:lang w:val="en-IN"/>
        </w:rPr>
        <w:t> </w:t>
      </w:r>
    </w:p>
    <w:p w:rsidR="000700E8" w:rsidRDefault="000700E8" w:rsidP="000700E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IN"/>
        </w:rPr>
        <w:t> </w:t>
      </w:r>
    </w:p>
    <w:p w:rsidR="000700E8" w:rsidRDefault="000700E8" w:rsidP="000700E8">
      <w:pPr>
        <w:spacing w:after="200"/>
        <w:ind w:left="1166" w:hanging="1166"/>
        <w:jc w:val="both"/>
        <w:rPr>
          <w:rFonts w:ascii="Calibri" w:hAnsi="Calibri"/>
          <w:color w:val="000000"/>
        </w:rPr>
      </w:pPr>
      <w:r>
        <w:rPr>
          <w:color w:val="000000"/>
        </w:rPr>
        <w:t>Subject:  Increasing accuracy of data capturing by DGCI&amp;S- Alignment of Chapter 3 schemes with ITC HS</w:t>
      </w:r>
    </w:p>
    <w:p w:rsidR="000700E8" w:rsidRDefault="000700E8" w:rsidP="000700E8">
      <w:pPr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Various items have been added from time to time under  Appendix 37A i.e.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Vishesh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Krishi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and Gram </w:t>
      </w:r>
      <w:proofErr w:type="spellStart"/>
      <w:r>
        <w:rPr>
          <w:color w:val="000000"/>
        </w:rPr>
        <w:t>Udyog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Yojna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(VKGUY) and Appendix 37D  i.e. Focus Product Scheme (FPS) and Market Linked Focus Product Scheme (MLFPS) in the  Hand Book of Procedure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Vol</w:t>
      </w:r>
      <w:r>
        <w:rPr>
          <w:color w:val="000000"/>
        </w:rPr>
        <w:t>-I.</w:t>
      </w:r>
    </w:p>
    <w:p w:rsidR="000700E8" w:rsidRDefault="000700E8" w:rsidP="000700E8">
      <w:pPr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0700E8" w:rsidRDefault="000700E8" w:rsidP="000700E8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2.         ITC (HS) codes mentioned against few items in the Appendices did not match the description against respective ITC (HS) codes in the ITC (HS)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classification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of export and import item book.  An effort has been made to align the items description in the Appendices 37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grame"/>
          <w:color w:val="000000"/>
        </w:rPr>
        <w:t>A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&amp; 37 D with ITC (HS) classification of export and import items.</w:t>
      </w:r>
    </w:p>
    <w:p w:rsidR="000700E8" w:rsidRDefault="000700E8" w:rsidP="000700E8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0700E8" w:rsidRDefault="000700E8" w:rsidP="000700E8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3.         Draft Appendix 37 A (VKGUY) and Appendix 37 D (FPS and MLFPS) have been   prepared after alignment.  Before notifying the above appendices,   it has been decided to seek views of all stake holders on the draft</w:t>
      </w:r>
      <w:proofErr w:type="gramStart"/>
      <w:r>
        <w:rPr>
          <w:rStyle w:val="grame"/>
          <w:color w:val="000000"/>
        </w:rPr>
        <w:t>  Appendices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about correctness of the ITC (HS) code and description of item.  Draft Appendices will be available on the website of DGFT</w:t>
      </w:r>
      <w:proofErr w:type="gramStart"/>
      <w:r>
        <w:rPr>
          <w:rStyle w:val="grame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  <w:u w:val="single"/>
        </w:rPr>
        <w:t>www.dgft.gov.in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up to 17.05.2013.</w:t>
      </w:r>
    </w:p>
    <w:p w:rsidR="000700E8" w:rsidRDefault="000700E8" w:rsidP="000700E8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IN"/>
        </w:rPr>
        <w:t> </w:t>
      </w:r>
    </w:p>
    <w:p w:rsidR="000700E8" w:rsidRDefault="000700E8" w:rsidP="000700E8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4.         All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stakeholder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are requested / encouraged to give feedback /suggestion on the above draft preferably through e-mail to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hardeep.singh@nic.in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up to 24.00 </w:t>
      </w:r>
      <w:proofErr w:type="spellStart"/>
      <w:r>
        <w:rPr>
          <w:color w:val="000000"/>
        </w:rPr>
        <w:t>hrs</w:t>
      </w:r>
      <w:proofErr w:type="spellEnd"/>
      <w:r>
        <w:rPr>
          <w:color w:val="000000"/>
        </w:rPr>
        <w:t xml:space="preserve"> on 17.05.2013.</w:t>
      </w:r>
    </w:p>
    <w:p w:rsidR="000700E8" w:rsidRDefault="000700E8" w:rsidP="000700E8">
      <w:pPr>
        <w:spacing w:after="200" w:line="440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0700E8" w:rsidRDefault="000700E8" w:rsidP="000700E8">
      <w:pPr>
        <w:jc w:val="right"/>
        <w:rPr>
          <w:rFonts w:ascii="Calibri" w:hAnsi="Calibri"/>
          <w:color w:val="000000"/>
        </w:rPr>
      </w:pPr>
      <w:r>
        <w:rPr>
          <w:color w:val="000000"/>
        </w:rPr>
        <w:t>(</w:t>
      </w:r>
      <w:proofErr w:type="spellStart"/>
      <w:r>
        <w:rPr>
          <w:rStyle w:val="spelle"/>
          <w:color w:val="000000"/>
        </w:rPr>
        <w:t>Hardeep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Singh)</w:t>
      </w:r>
    </w:p>
    <w:p w:rsidR="000700E8" w:rsidRDefault="000700E8" w:rsidP="000700E8">
      <w:pPr>
        <w:jc w:val="right"/>
        <w:rPr>
          <w:rFonts w:ascii="Calibri" w:hAnsi="Calibri"/>
          <w:color w:val="000000"/>
        </w:rPr>
      </w:pPr>
      <w:r>
        <w:rPr>
          <w:color w:val="000000"/>
        </w:rPr>
        <w:lastRenderedPageBreak/>
        <w:t>Joint Director General of Foreign Trade</w:t>
      </w:r>
    </w:p>
    <w:p w:rsidR="000700E8" w:rsidRDefault="000700E8" w:rsidP="000700E8">
      <w:pPr>
        <w:jc w:val="right"/>
        <w:rPr>
          <w:rFonts w:ascii="Calibri" w:hAnsi="Calibri"/>
          <w:color w:val="000000"/>
        </w:rPr>
      </w:pPr>
      <w:r>
        <w:rPr>
          <w:color w:val="000000"/>
        </w:rPr>
        <w:t>Email: hardeep.singh@nic.in</w:t>
      </w:r>
    </w:p>
    <w:p w:rsidR="000700E8" w:rsidRDefault="000700E8" w:rsidP="000700E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IN"/>
        </w:rPr>
        <w:t> </w:t>
      </w:r>
    </w:p>
    <w:p w:rsidR="000700E8" w:rsidRDefault="000700E8" w:rsidP="000700E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IN"/>
        </w:rPr>
        <w:t>Enclosures: Draft</w:t>
      </w:r>
      <w:r>
        <w:rPr>
          <w:rStyle w:val="apple-converted-space"/>
          <w:rFonts w:ascii="Calibri" w:hAnsi="Calibri"/>
          <w:color w:val="000000"/>
          <w:lang w:val="en-IN"/>
        </w:rPr>
        <w:t> </w:t>
      </w:r>
      <w:hyperlink r:id="rId4" w:history="1">
        <w:r>
          <w:rPr>
            <w:rStyle w:val="Hyperlink"/>
            <w:rFonts w:ascii="Calibri" w:hAnsi="Calibri"/>
            <w:color w:val="800080"/>
            <w:lang w:val="en-IN"/>
          </w:rPr>
          <w:t>Appendix 37 A</w:t>
        </w:r>
      </w:hyperlink>
      <w:r>
        <w:rPr>
          <w:rStyle w:val="apple-converted-space"/>
          <w:rFonts w:ascii="Calibri" w:hAnsi="Calibri"/>
          <w:color w:val="000000"/>
          <w:lang w:val="en-IN"/>
        </w:rPr>
        <w:t> </w:t>
      </w:r>
      <w:r>
        <w:rPr>
          <w:rFonts w:ascii="Calibri" w:hAnsi="Calibri"/>
          <w:color w:val="000000"/>
          <w:lang w:val="en-IN"/>
        </w:rPr>
        <w:t>,</w:t>
      </w:r>
      <w:r>
        <w:rPr>
          <w:rStyle w:val="apple-converted-space"/>
          <w:rFonts w:ascii="Calibri" w:hAnsi="Calibri"/>
          <w:color w:val="000000"/>
          <w:lang w:val="en-IN"/>
        </w:rPr>
        <w:t> </w:t>
      </w:r>
      <w:hyperlink r:id="rId5" w:history="1">
        <w:proofErr w:type="gramStart"/>
        <w:r>
          <w:rPr>
            <w:rStyle w:val="grame"/>
            <w:rFonts w:ascii="Calibri" w:hAnsi="Calibri"/>
            <w:color w:val="800080"/>
            <w:u w:val="single"/>
            <w:lang w:val="en-IN"/>
          </w:rPr>
          <w:t>37D(</w:t>
        </w:r>
        <w:proofErr w:type="gramEnd"/>
        <w:r>
          <w:rPr>
            <w:rStyle w:val="Hyperlink"/>
            <w:rFonts w:ascii="Calibri" w:hAnsi="Calibri"/>
            <w:color w:val="800080"/>
            <w:lang w:val="en-IN"/>
          </w:rPr>
          <w:t>Table1)</w:t>
        </w:r>
      </w:hyperlink>
      <w:r>
        <w:rPr>
          <w:rFonts w:ascii="Calibri" w:hAnsi="Calibri"/>
          <w:color w:val="000000"/>
          <w:lang w:val="en-IN"/>
        </w:rPr>
        <w:t>,</w:t>
      </w:r>
      <w:r>
        <w:rPr>
          <w:rStyle w:val="apple-converted-space"/>
          <w:rFonts w:ascii="Calibri" w:hAnsi="Calibri"/>
          <w:color w:val="000000"/>
          <w:lang w:val="en-IN"/>
        </w:rPr>
        <w:t> </w:t>
      </w:r>
      <w:hyperlink r:id="rId6" w:history="1">
        <w:r>
          <w:rPr>
            <w:rStyle w:val="Hyperlink"/>
            <w:rFonts w:ascii="Calibri" w:hAnsi="Calibri"/>
            <w:color w:val="800080"/>
            <w:lang w:val="en-IN"/>
          </w:rPr>
          <w:t>37D(Table2)</w:t>
        </w:r>
      </w:hyperlink>
    </w:p>
    <w:p w:rsidR="009C36C9" w:rsidRPr="000700E8" w:rsidRDefault="009C36C9" w:rsidP="000700E8">
      <w:bookmarkStart w:id="0" w:name="_GoBack"/>
      <w:bookmarkEnd w:id="0"/>
    </w:p>
    <w:sectPr w:rsidR="009C36C9" w:rsidRPr="000700E8" w:rsidSect="00AB5372">
      <w:pgSz w:w="12240" w:h="15840"/>
      <w:pgMar w:top="1440" w:right="81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2"/>
    <w:rsid w:val="000237C2"/>
    <w:rsid w:val="00036E2B"/>
    <w:rsid w:val="000700E8"/>
    <w:rsid w:val="000C42B3"/>
    <w:rsid w:val="000E4BD8"/>
    <w:rsid w:val="00165BBF"/>
    <w:rsid w:val="00533F4A"/>
    <w:rsid w:val="0063320A"/>
    <w:rsid w:val="006F0A77"/>
    <w:rsid w:val="0074799A"/>
    <w:rsid w:val="007830C6"/>
    <w:rsid w:val="00822934"/>
    <w:rsid w:val="00873A8F"/>
    <w:rsid w:val="0090517F"/>
    <w:rsid w:val="009C0522"/>
    <w:rsid w:val="009C36C9"/>
    <w:rsid w:val="00AB5372"/>
    <w:rsid w:val="00AB62D3"/>
    <w:rsid w:val="00B60895"/>
    <w:rsid w:val="00B621D7"/>
    <w:rsid w:val="00B72065"/>
    <w:rsid w:val="00CE4A17"/>
    <w:rsid w:val="00D416D7"/>
    <w:rsid w:val="00D57505"/>
    <w:rsid w:val="00E913B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A602B-7778-424F-A573-5B2AEE0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0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372"/>
  </w:style>
  <w:style w:type="character" w:styleId="Hyperlink">
    <w:name w:val="Hyperlink"/>
    <w:basedOn w:val="DefaultParagraphFont"/>
    <w:uiPriority w:val="99"/>
    <w:semiHidden/>
    <w:unhideWhenUsed/>
    <w:rsid w:val="00AB53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spelle">
    <w:name w:val="spelle"/>
    <w:basedOn w:val="DefaultParagraphFont"/>
    <w:rsid w:val="00B60895"/>
  </w:style>
  <w:style w:type="character" w:customStyle="1" w:styleId="grame">
    <w:name w:val="grame"/>
    <w:basedOn w:val="DefaultParagraphFont"/>
    <w:rsid w:val="00FE4DF1"/>
  </w:style>
  <w:style w:type="paragraph" w:customStyle="1" w:styleId="default">
    <w:name w:val="default"/>
    <w:basedOn w:val="Normal"/>
    <w:rsid w:val="00F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36E2B"/>
    <w:rPr>
      <w:color w:val="800080"/>
      <w:u w:val="single"/>
    </w:rPr>
  </w:style>
  <w:style w:type="character" w:customStyle="1" w:styleId="shorttext">
    <w:name w:val="shorttext"/>
    <w:basedOn w:val="DefaultParagraphFont"/>
    <w:rsid w:val="00D57505"/>
  </w:style>
  <w:style w:type="character" w:customStyle="1" w:styleId="hps">
    <w:name w:val="hps"/>
    <w:basedOn w:val="DefaultParagraphFont"/>
    <w:rsid w:val="00D57505"/>
  </w:style>
  <w:style w:type="character" w:styleId="Strong">
    <w:name w:val="Strong"/>
    <w:basedOn w:val="DefaultParagraphFont"/>
    <w:uiPriority w:val="22"/>
    <w:qFormat/>
    <w:rsid w:val="00D57505"/>
    <w:rPr>
      <w:b/>
      <w:bCs/>
    </w:rPr>
  </w:style>
  <w:style w:type="character" w:customStyle="1" w:styleId="shorttext0">
    <w:name w:val="short_text"/>
    <w:basedOn w:val="DefaultParagraphFont"/>
    <w:rsid w:val="00D57505"/>
  </w:style>
  <w:style w:type="paragraph" w:styleId="NoSpacing">
    <w:name w:val="No Spacing"/>
    <w:basedOn w:val="Normal"/>
    <w:uiPriority w:val="1"/>
    <w:qFormat/>
    <w:rsid w:val="00B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CE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F0A77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ft.gov.in/Exim/2000/TN/tn13/37D(2).pdf" TargetMode="External"/><Relationship Id="rId5" Type="http://schemas.openxmlformats.org/officeDocument/2006/relationships/hyperlink" Target="http://dgft.gov.in/Exim/2000/TN/tn13/37D(1).pdf" TargetMode="External"/><Relationship Id="rId4" Type="http://schemas.openxmlformats.org/officeDocument/2006/relationships/hyperlink" Target="http://dgft.gov.in/Exim/2000/TN/tn13/37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Uneecops</dc:creator>
  <cp:keywords/>
  <dc:description/>
  <cp:lastModifiedBy>Uneecops</cp:lastModifiedBy>
  <cp:revision>2</cp:revision>
  <dcterms:created xsi:type="dcterms:W3CDTF">2017-02-14T07:35:00Z</dcterms:created>
  <dcterms:modified xsi:type="dcterms:W3CDTF">2017-02-14T07:35:00Z</dcterms:modified>
</cp:coreProperties>
</file>