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AF" w:rsidRPr="002369AF" w:rsidRDefault="002369AF" w:rsidP="002369AF">
      <w:pPr>
        <w:spacing w:after="0" w:line="240" w:lineRule="auto"/>
        <w:ind w:left="720" w:right="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(To be</w:t>
      </w:r>
      <w:r w:rsidRPr="002369AF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proofErr w:type="gramStart"/>
      <w:r w:rsidRPr="002369AF">
        <w:rPr>
          <w:rFonts w:ascii="Tahoma" w:eastAsia="Times New Roman" w:hAnsi="Tahoma" w:cs="Tahoma"/>
          <w:b/>
          <w:bCs/>
          <w:color w:val="000000"/>
          <w:sz w:val="18"/>
        </w:rPr>
        <w:t>Published</w:t>
      </w:r>
      <w:proofErr w:type="gramEnd"/>
      <w:r w:rsidRPr="002369AF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2369A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 the Gazette of</w:t>
      </w:r>
      <w:r w:rsidRPr="002369AF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2369A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India</w:t>
      </w:r>
      <w:r w:rsidRPr="002369AF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2369A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Extraordinary Part-II, Section - 3, Sub-Section (ii))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Government of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India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369AF">
        <w:rPr>
          <w:rFonts w:ascii="Tahoma" w:eastAsia="Times New Roman" w:hAnsi="Tahoma" w:cs="Tahoma"/>
          <w:color w:val="000000"/>
          <w:sz w:val="20"/>
        </w:rPr>
        <w:t>Udyog</w:t>
      </w:r>
      <w:proofErr w:type="spellEnd"/>
      <w:r w:rsidRPr="002369AF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2369AF">
        <w:rPr>
          <w:rFonts w:ascii="Tahoma" w:eastAsia="Times New Roman" w:hAnsi="Tahoma" w:cs="Tahoma"/>
          <w:color w:val="000000"/>
          <w:sz w:val="20"/>
        </w:rPr>
        <w:t>Bhawan</w:t>
      </w:r>
      <w:proofErr w:type="spellEnd"/>
    </w:p>
    <w:p w:rsidR="002369AF" w:rsidRPr="002369AF" w:rsidRDefault="002369AF" w:rsidP="002369AF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</w:t>
      </w:r>
      <w:r w:rsidRPr="002369AF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No</w:t>
      </w:r>
      <w:proofErr w:type="gramStart"/>
      <w:r w:rsidRPr="002369AF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 24</w:t>
      </w:r>
      <w:proofErr w:type="gramEnd"/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(RE – 2010)/2009-2014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New Delhi,</w:t>
      </w:r>
      <w:r w:rsidRPr="002369AF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gramStart"/>
      <w:r w:rsidRPr="002369AF">
        <w:rPr>
          <w:rFonts w:ascii="Tahoma" w:eastAsia="Times New Roman" w:hAnsi="Tahoma" w:cs="Tahoma"/>
          <w:b/>
          <w:bCs/>
          <w:color w:val="000000"/>
          <w:sz w:val="20"/>
        </w:rPr>
        <w:t>Dated :</w:t>
      </w:r>
      <w:proofErr w:type="gramEnd"/>
      <w:r w:rsidRPr="002369AF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18</w:t>
      </w: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th</w:t>
      </w:r>
      <w:r w:rsidRPr="002369AF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February, 2011</w:t>
      </w:r>
    </w:p>
    <w:p w:rsidR="002369AF" w:rsidRPr="002369AF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gramStart"/>
      <w:r w:rsidRPr="002369AF">
        <w:rPr>
          <w:rFonts w:ascii="Tahoma" w:eastAsia="Times New Roman" w:hAnsi="Tahoma" w:cs="Tahoma"/>
          <w:b/>
          <w:bCs/>
          <w:color w:val="000000"/>
          <w:sz w:val="20"/>
        </w:rPr>
        <w:t>:-</w:t>
      </w:r>
      <w:proofErr w:type="gramEnd"/>
      <w:r w:rsidRPr="002369AF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Removal of ban on export of Onions.</w:t>
      </w:r>
    </w:p>
    <w:p w:rsidR="002369AF" w:rsidRPr="002369AF" w:rsidRDefault="002369AF" w:rsidP="002369AF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35" w:lineRule="atLeast"/>
        <w:ind w:left="1080" w:right="3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S.O. (E)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     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      In exercise of powers conferred by Section 5 of the Foreign Trade (Development &amp; Regulation) Act, 1992 (No. 22 of 1992) read with Para 2.1 of the Foreign Trade Policy, 2009-2014, the Central Government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2369AF">
        <w:rPr>
          <w:rFonts w:ascii="Tahoma" w:eastAsia="Times New Roman" w:hAnsi="Tahoma" w:cs="Tahoma"/>
          <w:color w:val="000000"/>
          <w:sz w:val="20"/>
        </w:rPr>
        <w:t>supercedes</w:t>
      </w:r>
      <w:proofErr w:type="spellEnd"/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Notification No. 13(RE-2010)/2009-14 dated 22.12.2010 read with Notification No. 19(RE-2010)/2009-14 dated 10.02.2011, and issues the following notification relating to export of onions. 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These will be with immediate effect.</w:t>
      </w:r>
    </w:p>
    <w:p w:rsidR="002369AF" w:rsidRPr="002369AF" w:rsidRDefault="002369AF" w:rsidP="002369AF">
      <w:pPr>
        <w:spacing w:after="0" w:line="235" w:lineRule="atLeast"/>
        <w:ind w:left="1080" w:right="38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Chapter 7</w:t>
      </w:r>
    </w:p>
    <w:p w:rsidR="002369AF" w:rsidRPr="002369AF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Edible Vegetables and Certain Roots and Tubers</w:t>
      </w:r>
    </w:p>
    <w:p w:rsidR="002369AF" w:rsidRPr="002369AF" w:rsidRDefault="002369AF" w:rsidP="002369AF">
      <w:pPr>
        <w:spacing w:before="80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Note 1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Reference to onions in this chapter includes onions fresh or chilled frozen, provisionally preserved or dried.</w:t>
      </w:r>
    </w:p>
    <w:tbl>
      <w:tblPr>
        <w:tblpPr w:leftFromText="180" w:rightFromText="180" w:vertAnchor="text"/>
        <w:tblW w:w="9468" w:type="dxa"/>
        <w:tblCellMar>
          <w:left w:w="0" w:type="dxa"/>
          <w:right w:w="0" w:type="dxa"/>
        </w:tblCellMar>
        <w:tblLook w:val="04A0"/>
      </w:tblPr>
      <w:tblGrid>
        <w:gridCol w:w="720"/>
        <w:gridCol w:w="1440"/>
        <w:gridCol w:w="720"/>
        <w:gridCol w:w="2268"/>
        <w:gridCol w:w="900"/>
        <w:gridCol w:w="3420"/>
      </w:tblGrid>
      <w:tr w:rsidR="002369AF" w:rsidRPr="002369AF" w:rsidTr="002369AF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S.No</w:t>
            </w:r>
            <w:proofErr w:type="spell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Tariff Item HS Code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Unit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Item Description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Export Policy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Nature of Restriction</w:t>
            </w:r>
          </w:p>
        </w:tc>
      </w:tr>
      <w:tr w:rsidR="002369AF" w:rsidRPr="002369AF" w:rsidTr="002369AF">
        <w:trPr>
          <w:trHeight w:val="118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44.01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0703 10 </w:t>
            </w:r>
            <w:proofErr w:type="spell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proofErr w:type="spellEnd"/>
          </w:p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0712 20 00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Onions (all varieties except Bangalore Rose onions and </w:t>
            </w:r>
            <w:proofErr w:type="spell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Krishnapuram</w:t>
            </w:r>
            <w:proofErr w:type="spell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 onions) excluding</w:t>
            </w:r>
            <w:proofErr w:type="gram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2369AF">
              <w:rPr>
                <w:rFonts w:ascii="Tahoma" w:eastAsia="Times New Roman" w:hAnsi="Tahoma" w:cs="Tahoma"/>
                <w:sz w:val="20"/>
              </w:rPr>
              <w:t> </w:t>
            </w: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cut</w:t>
            </w:r>
            <w:proofErr w:type="gram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, sliced or broken in powder form.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STE*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Export permitted subject to Minimum Export </w:t>
            </w:r>
            <w:proofErr w:type="gram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Price(</w:t>
            </w:r>
            <w:proofErr w:type="gram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MEP) of US$ 600 per Metric Ton or as notified by DGFT from time-to-time.</w:t>
            </w:r>
          </w:p>
        </w:tc>
      </w:tr>
      <w:tr w:rsidR="002369AF" w:rsidRPr="002369AF" w:rsidTr="002369AF">
        <w:trPr>
          <w:trHeight w:val="6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44.02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0703 10 </w:t>
            </w:r>
            <w:proofErr w:type="spell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proofErr w:type="spellEnd"/>
          </w:p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0712 20 00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Bangalore Rose onions and </w:t>
            </w:r>
            <w:proofErr w:type="spell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Krishnapuram</w:t>
            </w:r>
            <w:proofErr w:type="spell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 onions </w:t>
            </w:r>
            <w:r w:rsidRPr="002369AF">
              <w:rPr>
                <w:rFonts w:ascii="Tahoma" w:eastAsia="Times New Roman" w:hAnsi="Tahoma" w:cs="Tahoma"/>
                <w:sz w:val="20"/>
              </w:rPr>
              <w:t> </w:t>
            </w: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excluding </w:t>
            </w:r>
            <w:r w:rsidRPr="002369AF">
              <w:rPr>
                <w:rFonts w:ascii="Tahoma" w:eastAsia="Times New Roman" w:hAnsi="Tahoma" w:cs="Tahoma"/>
                <w:sz w:val="20"/>
              </w:rPr>
              <w:t> </w:t>
            </w: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cut, sliced or broken in powder form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STE*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Export permitted subject to Minimum Export </w:t>
            </w:r>
            <w:proofErr w:type="gram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Price(</w:t>
            </w:r>
            <w:proofErr w:type="gram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MEP) of US$ 1400 per Metric Ton or as notified by DGFT from time-to-time..</w:t>
            </w:r>
          </w:p>
        </w:tc>
      </w:tr>
      <w:tr w:rsidR="002369AF" w:rsidRPr="002369AF" w:rsidTr="002369AF">
        <w:trPr>
          <w:trHeight w:val="6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44.03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0712 20 00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Onions(</w:t>
            </w:r>
            <w:proofErr w:type="gramEnd"/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 xml:space="preserve"> of all varieties) in cut, sliced- or broken in powder form.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Free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AF" w:rsidRPr="002369AF" w:rsidRDefault="002369AF" w:rsidP="00236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A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:rsidR="002369AF" w:rsidRPr="002369AF" w:rsidRDefault="002369AF" w:rsidP="002369AF">
      <w:pPr>
        <w:spacing w:before="80" w:after="0" w:line="240" w:lineRule="auto"/>
        <w:ind w:left="1080" w:right="3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369AF" w:rsidRPr="002369AF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left="720"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18"/>
        </w:rPr>
        <w:t>*</w:t>
      </w:r>
      <w:proofErr w:type="gramStart"/>
      <w:r w:rsidRPr="002369AF">
        <w:rPr>
          <w:rFonts w:ascii="Tahoma" w:eastAsia="Times New Roman" w:hAnsi="Tahoma" w:cs="Tahoma"/>
          <w:color w:val="000000"/>
          <w:sz w:val="18"/>
        </w:rPr>
        <w:t>  List</w:t>
      </w:r>
      <w:proofErr w:type="gramEnd"/>
      <w:r w:rsidRPr="002369AF">
        <w:rPr>
          <w:rFonts w:ascii="Tahoma" w:eastAsia="Times New Roman" w:hAnsi="Tahoma" w:cs="Tahoma"/>
          <w:color w:val="000000"/>
          <w:sz w:val="18"/>
        </w:rPr>
        <w:t> </w:t>
      </w:r>
      <w:r w:rsidRPr="002369AF">
        <w:rPr>
          <w:rFonts w:ascii="Tahoma" w:eastAsia="Times New Roman" w:hAnsi="Tahoma" w:cs="Tahoma"/>
          <w:color w:val="000000"/>
          <w:sz w:val="18"/>
          <w:szCs w:val="18"/>
        </w:rPr>
        <w:t>of</w:t>
      </w:r>
      <w:r w:rsidRPr="002369AF">
        <w:rPr>
          <w:rFonts w:ascii="Tahoma" w:eastAsia="Times New Roman" w:hAnsi="Tahoma" w:cs="Tahoma"/>
          <w:color w:val="000000"/>
          <w:sz w:val="18"/>
        </w:rPr>
        <w:t> STEs </w:t>
      </w:r>
      <w:r w:rsidRPr="002369AF">
        <w:rPr>
          <w:rFonts w:ascii="Tahoma" w:eastAsia="Times New Roman" w:hAnsi="Tahoma" w:cs="Tahoma"/>
          <w:color w:val="000000"/>
          <w:sz w:val="18"/>
          <w:szCs w:val="18"/>
        </w:rPr>
        <w:t>would be as per Serial No. 2 of Notification No. 51(RE-2007) /2004-09 dated 14.11.2007.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2. 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 Effect of this notification:</w:t>
      </w:r>
    </w:p>
    <w:p w:rsidR="002369AF" w:rsidRPr="002369AF" w:rsidRDefault="002369AF" w:rsidP="002369AF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2369AF" w:rsidRPr="002369AF" w:rsidRDefault="002369AF" w:rsidP="002369AF">
      <w:pPr>
        <w:spacing w:after="0" w:line="240" w:lineRule="auto"/>
        <w:ind w:left="72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The export of onions is now allowed through</w:t>
      </w:r>
      <w:r w:rsidRPr="002369AF">
        <w:rPr>
          <w:rFonts w:ascii="Tahoma" w:eastAsia="Times New Roman" w:hAnsi="Tahoma" w:cs="Tahoma"/>
          <w:color w:val="000000"/>
          <w:sz w:val="20"/>
        </w:rPr>
        <w:t> STEs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subject to applicable MEP depending upon the variety of onions. 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The export of onions (</w:t>
      </w:r>
      <w:proofErr w:type="spellStart"/>
      <w:r w:rsidRPr="002369AF">
        <w:rPr>
          <w:rFonts w:ascii="Tahoma" w:eastAsia="Times New Roman" w:hAnsi="Tahoma" w:cs="Tahoma"/>
          <w:color w:val="000000"/>
          <w:sz w:val="20"/>
        </w:rPr>
        <w:t>i</w:t>
      </w:r>
      <w:proofErr w:type="spellEnd"/>
      <w:r w:rsidRPr="002369AF">
        <w:rPr>
          <w:rFonts w:ascii="Tahoma" w:eastAsia="Times New Roman" w:hAnsi="Tahoma" w:cs="Tahoma"/>
          <w:color w:val="000000"/>
          <w:sz w:val="20"/>
          <w:szCs w:val="20"/>
        </w:rPr>
        <w:t>) in cut form (ii) in sliced form and (iii) broken in powder form has been made freely exportable without any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proofErr w:type="gramStart"/>
      <w:r w:rsidRPr="002369AF">
        <w:rPr>
          <w:rFonts w:ascii="Tahoma" w:eastAsia="Times New Roman" w:hAnsi="Tahoma" w:cs="Tahoma"/>
          <w:color w:val="000000"/>
          <w:sz w:val="20"/>
        </w:rPr>
        <w:t>MEP,</w:t>
      </w:r>
      <w:proofErr w:type="gramEnd"/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a new entry 44.03 has been added.</w:t>
      </w:r>
    </w:p>
    <w:p w:rsidR="002369AF" w:rsidRPr="002369AF" w:rsidRDefault="002369AF" w:rsidP="002369AF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2369AF">
        <w:rPr>
          <w:rFonts w:ascii="Tahoma" w:eastAsia="Times New Roman" w:hAnsi="Tahoma" w:cs="Tahoma"/>
          <w:color w:val="000000"/>
          <w:sz w:val="20"/>
        </w:rPr>
        <w:t>Anup</w:t>
      </w:r>
      <w:proofErr w:type="spellEnd"/>
      <w:r w:rsidRPr="002369AF">
        <w:rPr>
          <w:rFonts w:ascii="Tahoma" w:eastAsia="Times New Roman" w:hAnsi="Tahoma" w:cs="Tahoma"/>
          <w:color w:val="000000"/>
          <w:sz w:val="20"/>
        </w:rPr>
        <w:t> </w:t>
      </w:r>
      <w:r w:rsidRPr="002369AF">
        <w:rPr>
          <w:rFonts w:ascii="Tahoma" w:eastAsia="Times New Roman" w:hAnsi="Tahoma" w:cs="Tahoma"/>
          <w:color w:val="000000"/>
          <w:sz w:val="20"/>
          <w:szCs w:val="20"/>
        </w:rPr>
        <w:t>K.</w:t>
      </w:r>
      <w:r w:rsidRPr="002369AF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2369AF">
        <w:rPr>
          <w:rFonts w:ascii="Tahoma" w:eastAsia="Times New Roman" w:hAnsi="Tahoma" w:cs="Tahoma"/>
          <w:color w:val="000000"/>
          <w:sz w:val="20"/>
        </w:rPr>
        <w:t>Pujari</w:t>
      </w:r>
      <w:proofErr w:type="spellEnd"/>
      <w:r w:rsidRPr="002369AF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2369AF" w:rsidRPr="002369AF" w:rsidRDefault="002369AF" w:rsidP="002369AF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2369AF" w:rsidRPr="002369AF" w:rsidRDefault="002369AF" w:rsidP="002369AF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E-mail:</w:t>
      </w:r>
      <w:r w:rsidRPr="002369AF">
        <w:rPr>
          <w:rFonts w:ascii="Tahoma" w:eastAsia="Times New Roman" w:hAnsi="Tahoma" w:cs="Tahoma"/>
          <w:color w:val="000000"/>
          <w:sz w:val="20"/>
        </w:rPr>
        <w:t> dgft@nic.in</w:t>
      </w:r>
    </w:p>
    <w:p w:rsidR="002369AF" w:rsidRPr="002369AF" w:rsidRDefault="002369AF" w:rsidP="002369AF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369AF" w:rsidRPr="002369AF" w:rsidRDefault="002369AF" w:rsidP="002369AF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9AF">
        <w:rPr>
          <w:rFonts w:ascii="Tahoma" w:eastAsia="Times New Roman" w:hAnsi="Tahoma" w:cs="Tahoma"/>
          <w:color w:val="000000"/>
          <w:sz w:val="20"/>
          <w:szCs w:val="20"/>
        </w:rPr>
        <w:t>(Issued from File No. 01/91/180/922/AM’08/PC-III/Export Cell)</w:t>
      </w:r>
    </w:p>
    <w:p w:rsidR="00FC2561" w:rsidRPr="00D0224A" w:rsidRDefault="00FC2561" w:rsidP="00D0224A"/>
    <w:sectPr w:rsidR="00FC2561" w:rsidRPr="00D0224A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2369AF"/>
    <w:rsid w:val="005F3D5A"/>
    <w:rsid w:val="009B7E51"/>
    <w:rsid w:val="00C74529"/>
    <w:rsid w:val="00D0224A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  <w:style w:type="paragraph" w:styleId="BodyText2">
    <w:name w:val="Body Text 2"/>
    <w:basedOn w:val="Normal"/>
    <w:link w:val="BodyText2Char"/>
    <w:uiPriority w:val="99"/>
    <w:unhideWhenUsed/>
    <w:rsid w:val="002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6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2017-02-13T06:07:00Z</dcterms:created>
  <dcterms:modified xsi:type="dcterms:W3CDTF">2017-02-13T06:07:00Z</dcterms:modified>
</cp:coreProperties>
</file>